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</w:rPr>
        <w:t>长沙市建筑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  <w:lang w:val="en-US" w:eastAsia="zh-CN"/>
        </w:rPr>
        <w:t>施工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</w:rPr>
        <w:t>企业综合信用等级评价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</w:rPr>
        <w:t>申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</w:rPr>
        <w:t>报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</w:rPr>
        <w:t>表</w:t>
      </w:r>
    </w:p>
    <w:p>
      <w:pPr>
        <w:spacing w:line="600" w:lineRule="exact"/>
        <w:rPr>
          <w:rFonts w:ascii="Times New Roman" w:hAnsi="Times New Roman" w:eastAsia="楷体_GB2312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24"/>
          <w:szCs w:val="24"/>
        </w:rPr>
        <w:t>申报企业名称（盖章）：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24"/>
          <w:szCs w:val="24"/>
        </w:rPr>
        <w:t xml:space="preserve">                            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24"/>
          <w:szCs w:val="24"/>
        </w:rPr>
        <w:t>申报时间：</w:t>
      </w:r>
    </w:p>
    <w:p>
      <w:pPr>
        <w:spacing w:line="600" w:lineRule="exact"/>
        <w:jc w:val="right"/>
        <w:rPr>
          <w:rFonts w:ascii="Times New Roman" w:hAnsi="Times New Roman" w:eastAsia="楷体_GB2312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24"/>
          <w:szCs w:val="24"/>
        </w:rPr>
        <w:t>企业类别（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24"/>
          <w:szCs w:val="24"/>
        </w:rPr>
        <w:t>√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24"/>
          <w:szCs w:val="24"/>
        </w:rPr>
        <w:t>）：本地（）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24"/>
          <w:szCs w:val="24"/>
        </w:rPr>
        <w:t>外地（）</w:t>
      </w:r>
    </w:p>
    <w:tbl>
      <w:tblPr>
        <w:tblStyle w:val="2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646"/>
        <w:gridCol w:w="247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法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人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所在区县（市）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资质序列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工商营业证号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安全生产许可证号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外地企业长沙首次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中标之日</w:t>
            </w:r>
          </w:p>
        </w:tc>
        <w:tc>
          <w:tcPr>
            <w:tcW w:w="26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247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在长年上缴税收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（万元）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1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是否发生重大及以上质量或安全责任事故（有效期一年）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是（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）否（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评价版块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项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目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企业自评分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自评分说明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基本信息（综合实力）评价（满分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100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分，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折算综合信用权重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30%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基本素质（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分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财信能力（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分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技术力量（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分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经营业绩（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40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分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企业日常管理和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履行社会职责评价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（满分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100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分，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折算综合信用权重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10%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党建工作（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分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统计报表（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分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lang w:eastAsia="zh-CN"/>
              </w:rPr>
              <w:t>劳动者权益保障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分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社会义务（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分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应急抢险（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分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服从管理（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val="en-US" w:eastAsia="zh-CN"/>
              </w:rPr>
              <w:t>扣分项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优良信息评价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（满分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100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分，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折算综合信用权重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30%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工程安全质量管理及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文明施工管理、市场行为、科技创新与绿色发展、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其他（100分）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不良信息评价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（满分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100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分，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折算综合信用权重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30%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）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工程安全质量管理及文明施工管理、市场行为、其他（100分）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4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计（折算）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219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法人申明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>
            <w:pPr>
              <w:widowControl/>
              <w:spacing w:after="24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以上情况属实，如有虚假，愿承担一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en-US" w:eastAsia="zh-CN"/>
              </w:rPr>
              <w:t>切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color w:val="000000"/>
                <w:kern w:val="0"/>
              </w:rPr>
              <w:t>后果。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br w:type="textWrapping"/>
            </w:r>
          </w:p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法人签名：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  <w:jc w:val="center"/>
        </w:trPr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区县（市）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住房城乡建设主管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部门意见（盖章）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市级住房城乡建设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主管部门意见</w:t>
            </w:r>
          </w:p>
        </w:tc>
        <w:tc>
          <w:tcPr>
            <w:tcW w:w="691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347A9"/>
    <w:rsid w:val="48305659"/>
    <w:rsid w:val="5193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2020-03-03T06:54:00Z</dcterms:created>
  <dc:creator>海纳百川</dc:creator>
  <cp:lastModifiedBy>湖小图</cp:lastModifiedBy>
  <dcterms:modified xsi:type="dcterms:W3CDTF">2020-03-03T08:31:19Z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