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附件1：                                     </w:t>
      </w:r>
    </w:p>
    <w:p>
      <w:pPr>
        <w:snapToGrid w:val="0"/>
        <w:spacing w:line="360" w:lineRule="auto"/>
        <w:ind w:firstLine="562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b/>
          <w:sz w:val="28"/>
        </w:rPr>
        <w:t xml:space="preserve">                                       </w:t>
      </w:r>
      <w:r>
        <w:rPr>
          <w:rFonts w:ascii="仿宋" w:hAnsi="仿宋" w:eastAsia="仿宋"/>
          <w:sz w:val="28"/>
        </w:rPr>
        <w:t xml:space="preserve"> </w:t>
      </w: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  <w:bookmarkStart w:id="0" w:name="_GoBack"/>
      <w:bookmarkEnd w:id="0"/>
    </w:p>
    <w:p>
      <w:pPr>
        <w:snapToGrid w:val="0"/>
        <w:spacing w:line="360" w:lineRule="auto"/>
        <w:ind w:firstLine="562"/>
        <w:jc w:val="center"/>
        <w:rPr>
          <w:rFonts w:hint="eastAsia"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jc w:val="center"/>
        <w:rPr>
          <w:rFonts w:hint="eastAsia" w:ascii="方正小标宋_GBK" w:hAnsi="仿宋" w:eastAsia="方正小标宋_GBK"/>
          <w:b/>
          <w:w w:val="95"/>
          <w:sz w:val="36"/>
        </w:rPr>
      </w:pPr>
      <w:r>
        <w:rPr>
          <w:rFonts w:hint="eastAsia" w:ascii="方正小标宋_GBK" w:hAnsi="仿宋" w:eastAsia="方正小标宋_GBK"/>
          <w:b/>
          <w:w w:val="95"/>
          <w:sz w:val="36"/>
        </w:rPr>
        <w:t>长沙市建筑节能和绿色建筑示范项目、绿色建材示范企业</w:t>
      </w:r>
    </w:p>
    <w:p>
      <w:pPr>
        <w:snapToGrid w:val="0"/>
        <w:spacing w:line="360" w:lineRule="auto"/>
        <w:jc w:val="center"/>
        <w:outlineLvl w:val="1"/>
        <w:rPr>
          <w:rFonts w:hint="eastAsia" w:ascii="方正小标宋_GBK" w:hAnsi="仿宋" w:eastAsia="方正小标宋_GBK"/>
          <w:b/>
          <w:sz w:val="52"/>
          <w:szCs w:val="52"/>
        </w:rPr>
      </w:pPr>
      <w:r>
        <w:rPr>
          <w:rFonts w:hint="eastAsia" w:ascii="方正小标宋_GBK" w:hAnsi="仿宋" w:eastAsia="方正小标宋_GBK"/>
          <w:b/>
          <w:sz w:val="52"/>
          <w:szCs w:val="52"/>
        </w:rPr>
        <w:t>申请表</w:t>
      </w:r>
    </w:p>
    <w:p>
      <w:pPr>
        <w:snapToGrid w:val="0"/>
        <w:spacing w:line="360" w:lineRule="auto"/>
        <w:ind w:firstLine="562"/>
        <w:jc w:val="center"/>
        <w:rPr>
          <w:rFonts w:hint="eastAsia"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1618" w:firstLineChars="578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项 目  名 称： </w:t>
      </w:r>
      <w:r>
        <w:rPr>
          <w:rFonts w:hint="eastAsia" w:ascii="仿宋" w:hAnsi="仿宋" w:eastAsia="仿宋"/>
          <w:sz w:val="28"/>
          <w:u w:val="single"/>
        </w:rPr>
        <w:t xml:space="preserve">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1598" w:firstLineChars="571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项目申报单位： </w:t>
      </w:r>
      <w:r>
        <w:rPr>
          <w:rFonts w:hint="eastAsia" w:ascii="仿宋" w:hAnsi="仿宋" w:eastAsia="仿宋"/>
          <w:sz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</w:rPr>
        <w:t>（盖章）</w:t>
      </w:r>
    </w:p>
    <w:p>
      <w:pPr>
        <w:snapToGrid w:val="0"/>
        <w:spacing w:line="360" w:lineRule="auto"/>
        <w:ind w:firstLine="1618" w:firstLineChars="578"/>
        <w:rPr>
          <w:rFonts w:hint="eastAsia"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联</w:t>
      </w:r>
      <w:r>
        <w:rPr>
          <w:rFonts w:hint="eastAsia" w:ascii="仿宋" w:hAnsi="仿宋" w:eastAsia="仿宋"/>
          <w:spacing w:val="10"/>
          <w:sz w:val="28"/>
          <w:szCs w:val="28"/>
        </w:rPr>
        <w:t xml:space="preserve"> 系 电 话</w:t>
      </w:r>
      <w:r>
        <w:rPr>
          <w:rFonts w:hint="eastAsia" w:ascii="仿宋" w:hAnsi="仿宋" w:eastAsia="仿宋"/>
          <w:sz w:val="28"/>
        </w:rPr>
        <w:t xml:space="preserve">： </w:t>
      </w:r>
      <w:r>
        <w:rPr>
          <w:rFonts w:hint="eastAsia" w:ascii="仿宋" w:hAnsi="仿宋" w:eastAsia="仿宋"/>
          <w:sz w:val="28"/>
          <w:u w:val="single"/>
        </w:rPr>
        <w:t xml:space="preserve">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1618" w:firstLineChars="578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</w:t>
      </w:r>
      <w:r>
        <w:rPr>
          <w:rFonts w:hint="eastAsia" w:ascii="仿宋" w:hAnsi="仿宋" w:eastAsia="仿宋"/>
          <w:spacing w:val="10"/>
          <w:sz w:val="28"/>
          <w:szCs w:val="28"/>
        </w:rPr>
        <w:t xml:space="preserve"> 报 时 间：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                  </w:t>
      </w:r>
    </w:p>
    <w:p>
      <w:pPr>
        <w:snapToGrid w:val="0"/>
        <w:spacing w:line="360" w:lineRule="auto"/>
        <w:ind w:firstLine="560"/>
        <w:rPr>
          <w:rFonts w:hint="eastAsia" w:ascii="仿宋" w:hAnsi="仿宋" w:eastAsia="仿宋"/>
          <w:sz w:val="28"/>
        </w:rPr>
      </w:pPr>
    </w:p>
    <w:p>
      <w:pPr>
        <w:snapToGrid w:val="0"/>
        <w:spacing w:line="360" w:lineRule="auto"/>
        <w:ind w:firstLine="560"/>
        <w:rPr>
          <w:rFonts w:ascii="仿宋" w:hAnsi="仿宋" w:eastAsia="仿宋"/>
          <w:sz w:val="28"/>
        </w:rPr>
      </w:pPr>
    </w:p>
    <w:p>
      <w:pPr>
        <w:spacing w:before="156" w:beforeLines="50" w:line="40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长沙市住房和城乡建设局</w:t>
      </w:r>
    </w:p>
    <w:p>
      <w:pPr>
        <w:spacing w:before="156" w:beforeLines="50" w:line="40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长沙市财政局</w:t>
      </w:r>
    </w:p>
    <w:p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二〇二〇年三月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31" w:bottom="1701" w:left="162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399"/>
        <w:gridCol w:w="2051"/>
        <w:gridCol w:w="661"/>
        <w:gridCol w:w="1534"/>
        <w:gridCol w:w="28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4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4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项目地址</w:t>
            </w:r>
            <w:r>
              <w:rPr>
                <w:rFonts w:hint="eastAsia" w:ascii="宋体" w:hAnsi="宋体"/>
              </w:rPr>
              <w:tab/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7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竣工时间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37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申报示范</w:t>
            </w:r>
          </w:p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项目类型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□1.建筑节能示范项目             □2.绿色建筑示范项目 </w:t>
            </w:r>
          </w:p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□3.既有公共建筑节能改造示范项目 □4.既有居住建筑节能改造示范项目</w:t>
            </w:r>
          </w:p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□5绿色建材示范企业                （选项打√）</w:t>
            </w:r>
          </w:p>
          <w:p>
            <w:pPr>
              <w:tabs>
                <w:tab w:val="left" w:pos="1109"/>
              </w:tabs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1.建筑节能示范项目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综合节能率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%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3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项目创新点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□使用新型节能产品、材料    □使用新技术  □使用新结构体系</w:t>
            </w:r>
          </w:p>
          <w:p>
            <w:pPr>
              <w:ind w:firstLine="42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tabs>
                <w:tab w:val="left" w:pos="1359"/>
              </w:tabs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2.绿色建筑示范项目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3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9"/>
              </w:tabs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标识类别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□二星级及以上设计标识    □一星级及以上运行标识</w:t>
            </w:r>
          </w:p>
          <w:p>
            <w:pPr>
              <w:tabs>
                <w:tab w:val="left" w:pos="1359"/>
              </w:tabs>
              <w:ind w:firstLine="420" w:firstLineChars="20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tabs>
                <w:tab w:val="left" w:pos="1359"/>
              </w:tabs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3.既有公共建筑节能改造示范项目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89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建筑类型 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</w:p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机关办公建筑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文化教育建筑   □ 医疗卫生建筑</w:t>
            </w:r>
          </w:p>
          <w:p>
            <w:pPr>
              <w:ind w:firstLine="409" w:firstLineChars="195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w:t>□ 宾馆饭店建筑   □ 商场建筑       □ 其它建筑</w:t>
            </w:r>
            <w:r>
              <w:rPr>
                <w:rFonts w:hint="eastAsia" w:ascii="宋体" w:hAnsi="宋体"/>
              </w:rPr>
              <w:t xml:space="preserve">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总建筑面积（㎡）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ascii="宋体" w:hAnsi="宋体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改造建筑面积（㎡）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改造后预期节能率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righ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节能改造投资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改造后年节能量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（吨标煤）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投资回收期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（年）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综合能耗指标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（千克标煤/㎡）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改造前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改造投资模式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合同能源管理模式   □ 自筹资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3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改造内容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围护结构（□外墙、□屋面、□窗）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供暖通风与空调系统   □ 给排水系统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供配电与照明系统     □ 可再生能源应用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监测与控制系统       □ 其他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0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节能服务公司单位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节能诊断单位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改造方案编制单位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施工单位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监理单位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0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4.既有居住建筑节能改造示范项目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2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项目总建筑面积（㎡）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改造建筑面积（㎡）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855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改造内容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□外墙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□屋面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□外窗</w:t>
            </w:r>
          </w:p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□遮阳</w:t>
            </w:r>
          </w:p>
          <w:p/>
          <w:p/>
          <w:p/>
          <w:p>
            <w:pPr>
              <w:ind w:left="315" w:hanging="315" w:hangingChars="150"/>
              <w:jc w:val="left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exac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8C2"/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5.绿色建材示范企业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产品类型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总投资（万元）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年生产能力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年销售总额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建材应用项目名称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项目地址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建材应用项目单位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联系人及联系电话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60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三、建筑节能与绿色建筑项目情况简介</w:t>
            </w:r>
          </w:p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1、节能情况简介（围护结构性能参数，外墙、屋顶保温构造及节能材料、产品的使用情况等）：</w:t>
            </w:r>
          </w:p>
          <w:p/>
          <w:p/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  <w:r>
              <w:rPr>
                <w:rFonts w:hint="eastAsia" w:ascii="宋体" w:hAnsi="宋体"/>
                <w:szCs w:val="21"/>
              </w:rPr>
              <w:t>绿色建筑技术措施应用情况简介（隔热屋面、绿色照明、雨水收集利用、屋顶/垂直绿化、绿色照明等技术措施）：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/>
          <w:p/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既有公共建筑节能改造情况简介（改造的重点部位：如外窗、外墙、空调设备等，公共建筑项目改造后实现的单位建筑面积节能率等关键指标）：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4、既有居住建筑节能改造情况简介（改造的重点内容：如外窗、外墙、屋面、遮阳等，相关改造主要技术指标等）</w:t>
            </w:r>
          </w:p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/>
          <w:p/>
          <w:p>
            <w:pPr>
              <w:adjustRightInd w:val="0"/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page" w:horzAnchor="margin" w:tblpY="16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4376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2" w:hRule="atLeast"/>
        </w:trPr>
        <w:tc>
          <w:tcPr>
            <w:tcW w:w="8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>二、绿色建材示范企业情况简介（产品的性能、生产线的先进性等）：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02" w:hRule="atLeast"/>
        </w:trPr>
        <w:tc>
          <w:tcPr>
            <w:tcW w:w="8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区、县（市）建设部门意见：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right="420" w:firstLine="4200" w:firstLine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盖章</w:t>
            </w:r>
          </w:p>
          <w:p>
            <w:pPr>
              <w:spacing w:line="360" w:lineRule="auto"/>
              <w:ind w:firstLine="2310" w:firstLineChars="1100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2310" w:firstLineChars="1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64" w:hRule="atLeast"/>
        </w:trPr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长沙市住房和城乡建设局意见：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盖章</w:t>
            </w: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　 月　  日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长沙市财政局意见：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盖章</w:t>
            </w: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　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E730D"/>
    <w:multiLevelType w:val="singleLevel"/>
    <w:tmpl w:val="DC6E730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161F"/>
    <w:rsid w:val="030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2020-03-25T02:02:00Z</dcterms:created>
  <dc:creator>Administrator</dc:creator>
  <cp:lastModifiedBy>Administrator</cp:lastModifiedBy>
  <dcterms:modified xsi:type="dcterms:W3CDTF">2020-03-25T02:03:18Z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