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</w:p>
    <w:p>
      <w:pPr>
        <w:widowControl/>
        <w:spacing w:line="460" w:lineRule="exact"/>
        <w:jc w:val="left"/>
        <w:rPr>
          <w:rFonts w:hint="eastAsia" w:ascii="方正小标宋_GBK" w:eastAsia="方正小标宋_GBK"/>
          <w:b/>
          <w:kern w:val="0"/>
        </w:rPr>
      </w:pPr>
    </w:p>
    <w:p>
      <w:pPr>
        <w:widowControl/>
        <w:spacing w:line="46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既有公共建筑节能改造示范项目</w:t>
      </w:r>
    </w:p>
    <w:p>
      <w:pPr>
        <w:widowControl/>
        <w:spacing w:line="46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改造方案编写提纲</w:t>
      </w:r>
    </w:p>
    <w:p>
      <w:pPr>
        <w:pStyle w:val="4"/>
        <w:widowControl/>
        <w:spacing w:line="460" w:lineRule="exact"/>
        <w:ind w:firstLine="0" w:firstLineChars="0"/>
        <w:jc w:val="left"/>
        <w:rPr>
          <w:rFonts w:eastAsia="方正黑体_GBK"/>
          <w:kern w:val="0"/>
          <w:sz w:val="32"/>
          <w:szCs w:val="32"/>
        </w:rPr>
      </w:pP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一、项目概况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项目概况包括位置、建筑类型、总平面图、建筑面积、使用功能、节能改造前的围护结构情况、改造面积、层数、高度等。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二、节能改造目标及主要内容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根据节能诊断报告的分析内容，按照建筑节能改造的节能量设定目标和预期投资，结合前期对建筑进行的节能诊断和能源审计，进行建筑围护结构、耗能及控制系统等相关性能参数与国家相关节能设计标准的对比，确定建筑节能改造的目标和内容。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三、节能改造技术路线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1、技术路线：结合前期能源审计工作，根据改造对象和节能量目标，经技术经济比较分析，确定整个改造中所采用的技术和需实现的目标；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2、技术应用特点：详细描述建筑节能改造中所采用的技术、各技术的特点及应用方法。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四、节能改造技术实施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1、技术实施方案：根据确定的节能改造技术路线，制定具体技术实施方案、详细的实施方法、实施过程中需要完成的图纸、分析资料的要求；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2、技术实施效果分析，分析各单项技术实施可能获取的效果；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3、确定建筑改造时需建立的能耗分项计量装置建设方案。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五、节能运行管理措施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</w:t>
      </w:r>
      <w:r>
        <w:rPr>
          <w:rFonts w:ascii="仿宋" w:hAnsi="仿宋" w:eastAsia="仿宋"/>
          <w:kern w:val="0"/>
          <w:sz w:val="32"/>
          <w:szCs w:val="32"/>
        </w:rPr>
        <w:t>建筑能源使用特征：根据建筑涉及到的用能设备与系统，提供建筑用能的使用策略与控制策略，包括使用时间、使用比例、使用规律等涉及到用能计算的用能特征；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2、改进的运行管理策略：详细描述改造的用能设备、系统运行、控制、管理等策略的具体内容，并对照国家（地方）标准要求，对比分析改造策略的合理性；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3、改进措施效果分析：根据使用特征和运行管理策略调整，分析实施可能获取的效果；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4、确定运行管理措施的实施方式、方案。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</w:t>
      </w:r>
      <w:r>
        <w:rPr>
          <w:rFonts w:ascii="黑体" w:hAnsi="黑体" w:eastAsia="黑体"/>
          <w:kern w:val="0"/>
          <w:sz w:val="32"/>
          <w:szCs w:val="32"/>
        </w:rPr>
        <w:t>、节能改造效果分析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1、改造对象性能提升分析，对比改造前后的建筑性能及其耗能系统性能，根据改造技术路线和实施方案，分析建筑性能的提升效果；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2、改造对象节能量分析，分析建筑耗能系统可能获取的性能提升及各设备可能获取的节能率；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3、整体节能效果分析，根据各耗能系统所获取的节能率，分析并评价建筑整体节能效果分析。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</w:t>
      </w:r>
      <w:r>
        <w:rPr>
          <w:rFonts w:ascii="黑体" w:hAnsi="黑体" w:eastAsia="黑体"/>
          <w:kern w:val="0"/>
          <w:sz w:val="32"/>
          <w:szCs w:val="32"/>
        </w:rPr>
        <w:t>、实施进度计划安排</w:t>
      </w:r>
      <w:r>
        <w:rPr>
          <w:rFonts w:ascii="仿宋" w:hAnsi="仿宋" w:eastAsia="仿宋"/>
          <w:kern w:val="0"/>
          <w:sz w:val="32"/>
          <w:szCs w:val="32"/>
        </w:rPr>
        <w:t>（含能耗分项计量装置安装及数据上传）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</w:t>
      </w:r>
      <w:r>
        <w:rPr>
          <w:rFonts w:ascii="黑体" w:hAnsi="黑体" w:eastAsia="黑体"/>
          <w:kern w:val="0"/>
          <w:sz w:val="32"/>
          <w:szCs w:val="32"/>
        </w:rPr>
        <w:t>、节能投资分析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1、改造投资方案预算，根据建筑节能改造技术路线和实施方案，详细编制改造方案投资预算。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2、项目投资回收期分析，根据分析各项节能改造措施的节能效果，结合投资预算，分析节能改造投资回收期。</w:t>
      </w:r>
    </w:p>
    <w:p>
      <w:pPr>
        <w:pStyle w:val="4"/>
        <w:widowControl/>
        <w:spacing w:line="46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</w:t>
      </w:r>
      <w:r>
        <w:rPr>
          <w:rFonts w:ascii="黑体" w:hAnsi="黑体" w:eastAsia="黑体"/>
          <w:kern w:val="0"/>
          <w:sz w:val="32"/>
          <w:szCs w:val="32"/>
        </w:rPr>
        <w:t>、附件材料</w:t>
      </w:r>
    </w:p>
    <w:p>
      <w:pPr>
        <w:pStyle w:val="4"/>
        <w:widowControl/>
        <w:spacing w:line="46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1、节能改造技术支持单位情况；</w:t>
      </w:r>
    </w:p>
    <w:p>
      <w:pPr>
        <w:pStyle w:val="4"/>
        <w:widowControl/>
        <w:spacing w:line="460" w:lineRule="exact"/>
        <w:ind w:firstLine="630" w:firstLineChars="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2、相关附件</w:t>
      </w:r>
    </w:p>
    <w:p>
      <w:pPr>
        <w:adjustRightInd w:val="0"/>
        <w:snapToGrid w:val="0"/>
        <w:spacing w:line="4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（1）节能量计算书；</w:t>
      </w:r>
    </w:p>
    <w:p>
      <w:pPr>
        <w:adjustRightInd w:val="0"/>
        <w:snapToGrid w:val="0"/>
        <w:spacing w:line="460" w:lineRule="exact"/>
        <w:ind w:firstLine="640" w:firstLineChars="200"/>
      </w:pPr>
      <w:bookmarkStart w:id="0" w:name="_GoBack"/>
      <w:bookmarkEnd w:id="0"/>
      <w:r>
        <w:rPr>
          <w:rFonts w:ascii="仿宋" w:hAnsi="仿宋" w:eastAsia="仿宋"/>
          <w:kern w:val="0"/>
          <w:sz w:val="32"/>
          <w:szCs w:val="32"/>
        </w:rPr>
        <w:t>（2）相关节能改造的资料及图纸。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73D0B"/>
    <w:rsid w:val="094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2020-03-25T02:04:00Z</dcterms:created>
  <dc:creator>Administrator</dc:creator>
  <cp:lastModifiedBy>Administrator</cp:lastModifiedBy>
  <dcterms:modified xsi:type="dcterms:W3CDTF">2020-03-25T02:05:22Z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