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kern w:val="0"/>
          <w:sz w:val="32"/>
          <w:szCs w:val="32"/>
        </w:rPr>
        <w:t>6</w:t>
      </w:r>
    </w:p>
    <w:p>
      <w:pPr>
        <w:widowControl/>
        <w:spacing w:line="480" w:lineRule="exact"/>
        <w:jc w:val="left"/>
        <w:rPr>
          <w:kern w:val="0"/>
        </w:rPr>
      </w:pPr>
    </w:p>
    <w:p>
      <w:pPr>
        <w:widowControl/>
        <w:spacing w:line="480" w:lineRule="exact"/>
        <w:jc w:val="center"/>
        <w:rPr>
          <w:rFonts w:hint="eastAsia" w:ascii="方正小标宋_GBK" w:hAnsi="仿宋" w:eastAsia="方正小标宋_GBK"/>
          <w:b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b/>
          <w:kern w:val="0"/>
          <w:sz w:val="44"/>
          <w:szCs w:val="44"/>
        </w:rPr>
        <w:t>既有居住建筑节能改造示范项目</w:t>
      </w:r>
    </w:p>
    <w:p>
      <w:pPr>
        <w:widowControl/>
        <w:spacing w:line="480" w:lineRule="exact"/>
        <w:jc w:val="center"/>
        <w:rPr>
          <w:rFonts w:hint="eastAsia" w:ascii="方正小标宋_GBK" w:hAnsi="仿宋" w:eastAsia="方正小标宋_GBK"/>
          <w:b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b/>
          <w:kern w:val="0"/>
          <w:sz w:val="44"/>
          <w:szCs w:val="44"/>
        </w:rPr>
        <w:t>实施方案编写提纲</w:t>
      </w:r>
    </w:p>
    <w:p>
      <w:pPr>
        <w:pStyle w:val="4"/>
        <w:widowControl/>
        <w:spacing w:line="480" w:lineRule="exact"/>
        <w:ind w:firstLine="0" w:firstLineChars="0"/>
        <w:jc w:val="left"/>
        <w:rPr>
          <w:rFonts w:hint="eastAsia" w:ascii="方正小标宋_GBK" w:eastAsia="方正小标宋_GBK"/>
          <w:b/>
          <w:kern w:val="0"/>
          <w:sz w:val="32"/>
          <w:szCs w:val="32"/>
        </w:rPr>
      </w:pPr>
    </w:p>
    <w:p>
      <w:pPr>
        <w:pStyle w:val="4"/>
        <w:widowControl/>
        <w:spacing w:line="48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一、项目概况</w:t>
      </w:r>
    </w:p>
    <w:p>
      <w:pPr>
        <w:pStyle w:val="4"/>
        <w:widowControl/>
        <w:spacing w:line="48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项目概况包括位置、建筑类型、建筑面积、层数、高度</w:t>
      </w:r>
      <w:r>
        <w:rPr>
          <w:rFonts w:hint="eastAsia" w:ascii="仿宋" w:hAnsi="仿宋" w:eastAsia="仿宋"/>
          <w:kern w:val="0"/>
          <w:sz w:val="32"/>
          <w:szCs w:val="32"/>
        </w:rPr>
        <w:t>、使用功能、</w:t>
      </w:r>
      <w:r>
        <w:rPr>
          <w:rFonts w:ascii="仿宋" w:hAnsi="仿宋" w:eastAsia="仿宋"/>
          <w:kern w:val="0"/>
          <w:sz w:val="32"/>
          <w:szCs w:val="32"/>
        </w:rPr>
        <w:t>节能改造前</w:t>
      </w:r>
      <w:r>
        <w:rPr>
          <w:rFonts w:hint="eastAsia" w:ascii="仿宋" w:hAnsi="仿宋" w:eastAsia="仿宋"/>
          <w:kern w:val="0"/>
          <w:sz w:val="32"/>
          <w:szCs w:val="32"/>
        </w:rPr>
        <w:t>围护结构</w:t>
      </w:r>
      <w:r>
        <w:rPr>
          <w:rFonts w:ascii="仿宋" w:hAnsi="仿宋" w:eastAsia="仿宋"/>
          <w:kern w:val="0"/>
          <w:sz w:val="32"/>
          <w:szCs w:val="32"/>
        </w:rPr>
        <w:t>的情况。</w:t>
      </w:r>
    </w:p>
    <w:p>
      <w:pPr>
        <w:pStyle w:val="4"/>
        <w:widowControl/>
        <w:spacing w:line="48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二、组织实施</w:t>
      </w:r>
    </w:p>
    <w:p>
      <w:pPr>
        <w:pStyle w:val="4"/>
        <w:widowControl/>
        <w:spacing w:line="480" w:lineRule="exact"/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项目节能改造工作开组织形式，包括项目实施背景、项目实施各主体单位、实施流程等。</w:t>
      </w:r>
    </w:p>
    <w:p>
      <w:pPr>
        <w:pStyle w:val="4"/>
        <w:widowControl/>
        <w:spacing w:line="48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</w:t>
      </w:r>
      <w:r>
        <w:rPr>
          <w:rFonts w:ascii="黑体" w:hAnsi="黑体" w:eastAsia="黑体"/>
          <w:kern w:val="0"/>
          <w:sz w:val="32"/>
          <w:szCs w:val="32"/>
        </w:rPr>
        <w:t>、节能改造内容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kern w:val="0"/>
          <w:sz w:val="32"/>
          <w:szCs w:val="32"/>
        </w:rPr>
        <w:t>根据</w:t>
      </w:r>
      <w:r>
        <w:rPr>
          <w:rFonts w:hint="eastAsia" w:ascii="仿宋" w:hAnsi="仿宋" w:eastAsia="仿宋"/>
          <w:kern w:val="0"/>
          <w:sz w:val="32"/>
          <w:szCs w:val="32"/>
        </w:rPr>
        <w:t>项目现状</w:t>
      </w:r>
      <w:r>
        <w:rPr>
          <w:rFonts w:ascii="仿宋" w:hAnsi="仿宋" w:eastAsia="仿宋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z w:val="30"/>
          <w:szCs w:val="30"/>
        </w:rPr>
        <w:t>确定的改造的内容，如：将原××窗更换为××节能窗（窗改），共×栋，总建筑面积××平方米，更换外窗面积××平方米。</w:t>
      </w:r>
    </w:p>
    <w:p>
      <w:pPr>
        <w:spacing w:line="48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四、技术方案</w:t>
      </w:r>
    </w:p>
    <w:p>
      <w:pPr>
        <w:pStyle w:val="4"/>
        <w:widowControl/>
        <w:spacing w:line="48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项目改造的技术要求</w:t>
      </w:r>
      <w:r>
        <w:rPr>
          <w:rFonts w:hint="eastAsia" w:ascii="仿宋" w:hAnsi="仿宋" w:eastAsia="仿宋"/>
          <w:kern w:val="0"/>
          <w:sz w:val="32"/>
          <w:szCs w:val="32"/>
        </w:rPr>
        <w:t>目标</w:t>
      </w:r>
      <w:r>
        <w:rPr>
          <w:rFonts w:ascii="仿宋" w:hAnsi="仿宋" w:eastAsia="仿宋"/>
          <w:kern w:val="0"/>
          <w:sz w:val="32"/>
          <w:szCs w:val="32"/>
        </w:rPr>
        <w:t>，各栋现状、技术分析、改造实施内容情况及施工质量安全要求等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pStyle w:val="4"/>
        <w:widowControl/>
        <w:spacing w:line="48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kern w:val="0"/>
          <w:sz w:val="32"/>
          <w:szCs w:val="32"/>
        </w:rPr>
        <w:t>实施进度</w:t>
      </w:r>
    </w:p>
    <w:p>
      <w:pPr>
        <w:pStyle w:val="4"/>
        <w:widowControl/>
        <w:spacing w:line="480" w:lineRule="exact"/>
        <w:ind w:firstLine="64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项目改造的进度流程等，包含立项、招投标、设计、施工、验收等。</w:t>
      </w:r>
    </w:p>
    <w:p>
      <w:pPr>
        <w:pStyle w:val="4"/>
        <w:widowControl/>
        <w:spacing w:line="48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</w:t>
      </w:r>
      <w:r>
        <w:rPr>
          <w:rFonts w:ascii="黑体" w:hAnsi="黑体" w:eastAsia="黑体"/>
          <w:kern w:val="0"/>
          <w:sz w:val="32"/>
          <w:szCs w:val="32"/>
        </w:rPr>
        <w:t>、节能改造效果分析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改造</w:t>
      </w:r>
      <w:r>
        <w:rPr>
          <w:rFonts w:hint="eastAsia" w:ascii="仿宋" w:hAnsi="仿宋" w:eastAsia="仿宋"/>
          <w:kern w:val="0"/>
          <w:sz w:val="32"/>
          <w:szCs w:val="32"/>
        </w:rPr>
        <w:t>项目</w:t>
      </w:r>
      <w:r>
        <w:rPr>
          <w:rFonts w:ascii="仿宋" w:hAnsi="仿宋" w:eastAsia="仿宋"/>
          <w:kern w:val="0"/>
          <w:sz w:val="32"/>
          <w:szCs w:val="32"/>
        </w:rPr>
        <w:t>性能提升分析，</w:t>
      </w:r>
      <w:r>
        <w:rPr>
          <w:rFonts w:hint="eastAsia" w:ascii="仿宋" w:hAnsi="仿宋" w:eastAsia="仿宋"/>
          <w:kern w:val="0"/>
          <w:sz w:val="32"/>
          <w:szCs w:val="32"/>
        </w:rPr>
        <w:t>用户满意度情况调查等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pStyle w:val="4"/>
        <w:widowControl/>
        <w:spacing w:line="480" w:lineRule="exact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</w:t>
      </w:r>
      <w:r>
        <w:rPr>
          <w:rFonts w:ascii="黑体" w:hAnsi="黑体" w:eastAsia="黑体"/>
          <w:kern w:val="0"/>
          <w:sz w:val="32"/>
          <w:szCs w:val="32"/>
        </w:rPr>
        <w:t>、附件材料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</w:rPr>
        <w:t>项目节能改造设计资料；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2、项目节能改造合同；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3、节能产品（材料）供应单位办理的长沙市节能产品公示证明资料及项目复检报告、</w:t>
      </w:r>
    </w:p>
    <w:p>
      <w:pPr>
        <w:spacing w:line="48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4、节能改造工程验收资料；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465DF"/>
    <w:rsid w:val="2CE4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2020-03-25T02:05:00Z</dcterms:created>
  <dc:creator>Administrator</dc:creator>
  <cp:lastModifiedBy>Administrator</cp:lastModifiedBy>
  <dcterms:modified xsi:type="dcterms:W3CDTF">2020-03-25T02:06:22Z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